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26D" w:rsidRDefault="00B9526D" w:rsidP="00B9526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Информация </w:t>
      </w:r>
    </w:p>
    <w:p w:rsidR="00B9526D" w:rsidRDefault="00B9526D" w:rsidP="00B9526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закупках товаров </w:t>
      </w:r>
      <w:proofErr w:type="gramStart"/>
      <w:r>
        <w:rPr>
          <w:rFonts w:ascii="Times New Roman" w:hAnsi="Times New Roman" w:cs="Times New Roman"/>
          <w:b/>
        </w:rPr>
        <w:t xml:space="preserve">( </w:t>
      </w:r>
      <w:proofErr w:type="gramEnd"/>
      <w:r>
        <w:rPr>
          <w:rFonts w:ascii="Times New Roman" w:hAnsi="Times New Roman" w:cs="Times New Roman"/>
          <w:b/>
        </w:rPr>
        <w:t>работ, услуг) производимых для муниципальных нужд</w:t>
      </w:r>
    </w:p>
    <w:p w:rsidR="00B9526D" w:rsidRDefault="00B9526D" w:rsidP="00B9526D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485" w:type="dxa"/>
        <w:tblInd w:w="-743" w:type="dxa"/>
        <w:tblLayout w:type="fixed"/>
        <w:tblLook w:val="04A0"/>
      </w:tblPr>
      <w:tblGrid>
        <w:gridCol w:w="2410"/>
        <w:gridCol w:w="2267"/>
        <w:gridCol w:w="3683"/>
        <w:gridCol w:w="2125"/>
      </w:tblGrid>
      <w:tr w:rsidR="00B9526D" w:rsidTr="00B9526D"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субъекта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Совокупный годовой объем закупок, за исключением объема закупок, сведения о которых составляют государственную тайну (тыс. рублей)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Объем финансового обеспечения для оплаты в отчетном году контрактов, заключаемых </w:t>
            </w:r>
          </w:p>
          <w:p w:rsidR="00B9526D" w:rsidRDefault="00B9526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 единственным поставщиком (подрядчиком, исполнителем) в соответствии с частью 1 статьи 93 Федерального закона "О контрактной системе в сфере закупок товаров, работ, услуг для государственных и муниципальных нужд" (далее - Федеральный закон) </w:t>
            </w:r>
          </w:p>
          <w:p w:rsidR="00B9526D" w:rsidRDefault="00B952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(тыс. рублей)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Совокупный годовой объем закупок, у субъектов малого предпринимательства и социально ориентированных некоммерческих организаций, рассчитанный за вычетом закупок, предусмотренных частью 1.1 статьи 30 Федерального закона</w:t>
            </w:r>
          </w:p>
        </w:tc>
      </w:tr>
      <w:tr w:rsidR="00B9526D" w:rsidTr="00B9526D"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B9526D" w:rsidTr="00B9526D"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9526D" w:rsidRDefault="006B29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Талдинское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9526D" w:rsidRDefault="00B9526D" w:rsidP="007A74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A74D1">
              <w:rPr>
                <w:rFonts w:ascii="Times New Roman" w:hAnsi="Times New Roman" w:cs="Times New Roman"/>
              </w:rPr>
              <w:t>244</w:t>
            </w:r>
            <w:r>
              <w:rPr>
                <w:rFonts w:ascii="Times New Roman" w:hAnsi="Times New Roman" w:cs="Times New Roman"/>
              </w:rPr>
              <w:t>,</w:t>
            </w:r>
            <w:r w:rsidR="007A74D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9526D" w:rsidRDefault="007A74D1" w:rsidP="007A74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1244</w:t>
            </w:r>
            <w:r w:rsidR="00B9526D">
              <w:rPr>
                <w:rFonts w:ascii="Times New Roman" w:hAnsi="Times New Roman" w:cs="Times New Roman"/>
              </w:rPr>
              <w:t>,3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9526D" w:rsidRDefault="00B95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9526D" w:rsidRDefault="00B9526D" w:rsidP="00B9526D">
      <w:pPr>
        <w:spacing w:after="0"/>
        <w:jc w:val="center"/>
        <w:rPr>
          <w:rFonts w:ascii="Times New Roman" w:hAnsi="Times New Roman" w:cs="Times New Roman"/>
          <w:b/>
        </w:rPr>
      </w:pPr>
    </w:p>
    <w:p w:rsidR="00C37DD0" w:rsidRDefault="00C37DD0">
      <w:bookmarkStart w:id="0" w:name="_GoBack"/>
      <w:bookmarkEnd w:id="0"/>
    </w:p>
    <w:sectPr w:rsidR="00C37DD0" w:rsidSect="00A93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26D"/>
    <w:rsid w:val="006B295A"/>
    <w:rsid w:val="007A74D1"/>
    <w:rsid w:val="00A93F17"/>
    <w:rsid w:val="00B9526D"/>
    <w:rsid w:val="00C37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Талда_сп</cp:lastModifiedBy>
  <cp:revision>3</cp:revision>
  <dcterms:created xsi:type="dcterms:W3CDTF">2017-04-27T06:27:00Z</dcterms:created>
  <dcterms:modified xsi:type="dcterms:W3CDTF">2017-04-27T06:27:00Z</dcterms:modified>
</cp:coreProperties>
</file>